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b/>
          <w:bCs/>
          <w:color w:val="303030"/>
          <w:sz w:val="24"/>
          <w:szCs w:val="24"/>
          <w:bdr w:val="none" w:sz="0" w:space="0" w:color="auto" w:frame="1"/>
        </w:rPr>
        <w:t>Kviečiame dalyvauti projekto „Mokyklos – Europos Parlamento Ambasadorės</w:t>
      </w:r>
      <w:proofErr w:type="gramStart"/>
      <w:r w:rsidRPr="00005649">
        <w:rPr>
          <w:rFonts w:ascii="Arial" w:eastAsia="Times New Roman" w:hAnsi="Arial" w:cs="Arial"/>
          <w:b/>
          <w:bCs/>
          <w:color w:val="303030"/>
          <w:sz w:val="24"/>
          <w:szCs w:val="24"/>
          <w:bdr w:val="none" w:sz="0" w:space="0" w:color="auto" w:frame="1"/>
        </w:rPr>
        <w:t>“ veiklose</w:t>
      </w:r>
      <w:proofErr w:type="gramEnd"/>
      <w:r w:rsidRPr="00005649">
        <w:rPr>
          <w:rFonts w:ascii="Arial" w:eastAsia="Times New Roman" w:hAnsi="Arial" w:cs="Arial"/>
          <w:b/>
          <w:bCs/>
          <w:color w:val="303030"/>
          <w:sz w:val="24"/>
          <w:szCs w:val="24"/>
          <w:bdr w:val="none" w:sz="0" w:space="0" w:color="auto" w:frame="1"/>
        </w:rPr>
        <w:t>:</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noProof/>
          <w:color w:val="303030"/>
          <w:sz w:val="24"/>
          <w:szCs w:val="24"/>
        </w:rPr>
        <w:drawing>
          <wp:inline distT="0" distB="0" distL="0" distR="0" wp14:anchorId="20A0D433" wp14:editId="54F97960">
            <wp:extent cx="1333500" cy="1266825"/>
            <wp:effectExtent l="0" t="0" r="0" b="9525"/>
            <wp:docPr id="1" name="Picture 1" descr="http://www.vidiskiugimnazija.lt/files/large/5b8cfa7c150c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diskiugimnazija.lt/files/large/5b8cfa7c150c1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r w:rsidRPr="00005649">
        <w:rPr>
          <w:rFonts w:ascii="Arial" w:eastAsia="Times New Roman" w:hAnsi="Arial" w:cs="Arial"/>
          <w:color w:val="303030"/>
          <w:sz w:val="24"/>
          <w:szCs w:val="24"/>
        </w:rPr>
        <w:t> </w:t>
      </w:r>
      <w:r w:rsidRPr="00005649">
        <w:rPr>
          <w:rFonts w:ascii="Arial" w:eastAsia="Times New Roman" w:hAnsi="Arial" w:cs="Arial"/>
          <w:noProof/>
          <w:color w:val="303030"/>
          <w:sz w:val="24"/>
          <w:szCs w:val="24"/>
        </w:rPr>
        <w:drawing>
          <wp:inline distT="0" distB="0" distL="0" distR="0" wp14:anchorId="01B23158" wp14:editId="2C1BABCD">
            <wp:extent cx="1285875" cy="1285875"/>
            <wp:effectExtent l="0" t="0" r="9525" b="9525"/>
            <wp:docPr id="2" name="Picture 2" descr="http://www.vidiskiugimnazija.lt/files/large/3939caf42abd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idiskiugimnazija.lt/files/large/3939caf42abde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rsidRPr="00005649">
        <w:rPr>
          <w:rFonts w:ascii="Arial" w:eastAsia="Times New Roman" w:hAnsi="Arial" w:cs="Arial"/>
          <w:color w:val="303030"/>
          <w:sz w:val="24"/>
          <w:szCs w:val="24"/>
        </w:rPr>
        <w:t> </w:t>
      </w:r>
      <w:r w:rsidRPr="00005649">
        <w:rPr>
          <w:rFonts w:ascii="Arial" w:eastAsia="Times New Roman" w:hAnsi="Arial" w:cs="Arial"/>
          <w:noProof/>
          <w:color w:val="303030"/>
          <w:sz w:val="24"/>
          <w:szCs w:val="24"/>
        </w:rPr>
        <w:drawing>
          <wp:inline distT="0" distB="0" distL="0" distR="0" wp14:anchorId="3C9A9F1B" wp14:editId="12D6B22B">
            <wp:extent cx="2143125" cy="1285875"/>
            <wp:effectExtent l="0" t="0" r="9525" b="9525"/>
            <wp:docPr id="3" name="Picture 3" descr="http://www.vidiskiugimnazija.lt/files/large/63685baba53d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idiskiugimnazija.lt/files/large/63685baba53d6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285875"/>
                    </a:xfrm>
                    <a:prstGeom prst="rect">
                      <a:avLst/>
                    </a:prstGeom>
                    <a:noFill/>
                    <a:ln>
                      <a:noFill/>
                    </a:ln>
                  </pic:spPr>
                </pic:pic>
              </a:graphicData>
            </a:graphic>
          </wp:inline>
        </w:drawing>
      </w:r>
      <w:r w:rsidRPr="00005649">
        <w:rPr>
          <w:rFonts w:ascii="Arial" w:eastAsia="Times New Roman" w:hAnsi="Arial" w:cs="Arial"/>
          <w:color w:val="303030"/>
          <w:sz w:val="24"/>
          <w:szCs w:val="24"/>
        </w:rPr>
        <w:t> </w:t>
      </w:r>
      <w:r w:rsidRPr="00005649">
        <w:rPr>
          <w:rFonts w:ascii="Arial" w:eastAsia="Times New Roman" w:hAnsi="Arial" w:cs="Arial"/>
          <w:noProof/>
          <w:color w:val="303030"/>
          <w:sz w:val="24"/>
          <w:szCs w:val="24"/>
        </w:rPr>
        <w:drawing>
          <wp:inline distT="0" distB="0" distL="0" distR="0" wp14:anchorId="517DC98D" wp14:editId="61AA0D52">
            <wp:extent cx="1619250" cy="1285875"/>
            <wp:effectExtent l="0" t="0" r="0" b="0"/>
            <wp:docPr id="4" name="Picture 4" descr="http://www.vidiskiugimnazija.lt/files/large/39264f2743b57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idiskiugimnazija.lt/files/large/39264f2743b57f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285875"/>
                    </a:xfrm>
                    <a:prstGeom prst="rect">
                      <a:avLst/>
                    </a:prstGeom>
                    <a:noFill/>
                    <a:ln>
                      <a:noFill/>
                    </a:ln>
                  </pic:spPr>
                </pic:pic>
              </a:graphicData>
            </a:graphic>
          </wp:inline>
        </w:drawing>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    </w:t>
      </w:r>
    </w:p>
    <w:p w:rsidR="00005649" w:rsidRPr="00005649" w:rsidRDefault="00005649" w:rsidP="00005649">
      <w:pPr>
        <w:shd w:val="clear" w:color="auto" w:fill="FFFFFF"/>
        <w:spacing w:after="0" w:line="270" w:lineRule="atLeast"/>
        <w:jc w:val="center"/>
        <w:textAlignment w:val="baseline"/>
        <w:rPr>
          <w:rFonts w:ascii="Arial" w:eastAsia="Times New Roman" w:hAnsi="Arial" w:cs="Arial"/>
          <w:color w:val="303030"/>
          <w:sz w:val="24"/>
          <w:szCs w:val="24"/>
        </w:rPr>
      </w:pPr>
      <w:proofErr w:type="gramStart"/>
      <w:r w:rsidRPr="00005649">
        <w:rPr>
          <w:rFonts w:ascii="Arial" w:eastAsia="Times New Roman" w:hAnsi="Arial" w:cs="Arial"/>
          <w:b/>
          <w:bCs/>
          <w:color w:val="303030"/>
          <w:sz w:val="24"/>
          <w:szCs w:val="24"/>
          <w:u w:val="single"/>
          <w:bdr w:val="none" w:sz="0" w:space="0" w:color="auto" w:frame="1"/>
        </w:rPr>
        <w:t>I DALIS.</w:t>
      </w:r>
      <w:proofErr w:type="gramEnd"/>
      <w:r w:rsidRPr="00005649">
        <w:rPr>
          <w:rFonts w:ascii="Arial" w:eastAsia="Times New Roman" w:hAnsi="Arial" w:cs="Arial"/>
          <w:b/>
          <w:bCs/>
          <w:color w:val="303030"/>
          <w:sz w:val="24"/>
          <w:szCs w:val="24"/>
          <w:u w:val="single"/>
          <w:bdr w:val="none" w:sz="0" w:space="0" w:color="auto" w:frame="1"/>
        </w:rPr>
        <w:t xml:space="preserve"> Gimnazijų/mokyklų vertinimas ir paskelbimas MEPA tinklo nare</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 xml:space="preserve">Gimnazijos ir profesinės mokyklos, užsiregistravusios dalyvauti MEPA projekte ir įvykdžiusios žemiau pateiktus reikalavimus, įtraukiamos į MEPA tinklą Lietuvoje, gauna </w:t>
      </w:r>
      <w:proofErr w:type="gramStart"/>
      <w:r w:rsidRPr="00005649">
        <w:rPr>
          <w:rFonts w:ascii="Arial" w:eastAsia="Times New Roman" w:hAnsi="Arial" w:cs="Arial"/>
          <w:color w:val="303030"/>
          <w:sz w:val="24"/>
          <w:szCs w:val="24"/>
        </w:rPr>
        <w:t>tai</w:t>
      </w:r>
      <w:proofErr w:type="gramEnd"/>
      <w:r w:rsidRPr="00005649">
        <w:rPr>
          <w:rFonts w:ascii="Arial" w:eastAsia="Times New Roman" w:hAnsi="Arial" w:cs="Arial"/>
          <w:color w:val="303030"/>
          <w:sz w:val="24"/>
          <w:szCs w:val="24"/>
        </w:rPr>
        <w:t xml:space="preserve"> patvirtinančią lentelę ir diplomus bei yra kviečiamos į mokomuosius seminarus mokytojams Lietuvoje.</w:t>
      </w:r>
    </w:p>
    <w:p w:rsidR="00005649" w:rsidRPr="00005649" w:rsidRDefault="00005649" w:rsidP="00005649">
      <w:pPr>
        <w:numPr>
          <w:ilvl w:val="0"/>
          <w:numId w:val="1"/>
        </w:numPr>
        <w:shd w:val="clear" w:color="auto" w:fill="FFFFFF"/>
        <w:spacing w:after="0" w:line="270" w:lineRule="atLeast"/>
        <w:ind w:left="0"/>
        <w:textAlignment w:val="baseline"/>
        <w:rPr>
          <w:rFonts w:ascii="Arial" w:eastAsia="Times New Roman" w:hAnsi="Arial" w:cs="Arial"/>
          <w:color w:val="303030"/>
          <w:sz w:val="24"/>
          <w:szCs w:val="24"/>
        </w:rPr>
      </w:pPr>
      <w:r w:rsidRPr="00005649">
        <w:rPr>
          <w:rFonts w:ascii="Arial" w:eastAsia="Times New Roman" w:hAnsi="Arial" w:cs="Arial"/>
          <w:b/>
          <w:bCs/>
          <w:color w:val="303030"/>
          <w:sz w:val="24"/>
          <w:szCs w:val="24"/>
          <w:bdr w:val="none" w:sz="0" w:space="0" w:color="auto" w:frame="1"/>
        </w:rPr>
        <w:t>Vyresniųjų ir jaunesniųjų ambasadorių paskyrimas</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proofErr w:type="gramStart"/>
      <w:r w:rsidRPr="00005649">
        <w:rPr>
          <w:rFonts w:ascii="Arial" w:eastAsia="Times New Roman" w:hAnsi="Arial" w:cs="Arial"/>
          <w:color w:val="303030"/>
          <w:sz w:val="24"/>
          <w:szCs w:val="24"/>
        </w:rPr>
        <w:t>Už projekto įgyvendinimą mokykloje atsako vyresnieji ambasadoriai (mokytojai, kurie ves pamokas ir bus atsakingi už renginių organizavimą) ir jaunesnieji ambasadoriai (aktyvūs moksleiviai, kurie padės organizuoti renginius, kurs informacijos centrą ir atliks kitus darbus, susijusius su projektu).</w:t>
      </w:r>
      <w:proofErr w:type="gramEnd"/>
    </w:p>
    <w:p w:rsidR="00005649" w:rsidRPr="00005649" w:rsidRDefault="00005649" w:rsidP="00005649">
      <w:pPr>
        <w:numPr>
          <w:ilvl w:val="0"/>
          <w:numId w:val="2"/>
        </w:numPr>
        <w:shd w:val="clear" w:color="auto" w:fill="FFFFFF"/>
        <w:spacing w:after="0" w:line="270" w:lineRule="atLeast"/>
        <w:ind w:left="0"/>
        <w:textAlignment w:val="baseline"/>
        <w:rPr>
          <w:rFonts w:ascii="Arial" w:eastAsia="Times New Roman" w:hAnsi="Arial" w:cs="Arial"/>
          <w:color w:val="303030"/>
          <w:sz w:val="24"/>
          <w:szCs w:val="24"/>
        </w:rPr>
      </w:pPr>
      <w:r w:rsidRPr="00005649">
        <w:rPr>
          <w:rFonts w:ascii="Arial" w:eastAsia="Times New Roman" w:hAnsi="Arial" w:cs="Arial"/>
          <w:b/>
          <w:bCs/>
          <w:color w:val="303030"/>
          <w:sz w:val="24"/>
          <w:szCs w:val="24"/>
          <w:bdr w:val="none" w:sz="0" w:space="0" w:color="auto" w:frame="1"/>
        </w:rPr>
        <w:t>Pamokos</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proofErr w:type="gramStart"/>
      <w:r w:rsidRPr="00005649">
        <w:rPr>
          <w:rFonts w:ascii="Arial" w:eastAsia="Times New Roman" w:hAnsi="Arial" w:cs="Arial"/>
          <w:color w:val="303030"/>
          <w:sz w:val="24"/>
          <w:szCs w:val="24"/>
        </w:rPr>
        <w:t>Gimnazija įsipareigoja integruoti projekto mokomąją medžiagą į pamokas (istorijos, geografijos, matematikos, politologijos, užsienio kalbų ar kitas).</w:t>
      </w:r>
      <w:proofErr w:type="gramEnd"/>
      <w:r w:rsidRPr="00005649">
        <w:rPr>
          <w:rFonts w:ascii="Arial" w:eastAsia="Times New Roman" w:hAnsi="Arial" w:cs="Arial"/>
          <w:color w:val="303030"/>
          <w:sz w:val="24"/>
          <w:szCs w:val="24"/>
        </w:rPr>
        <w:t xml:space="preserve"> Projekto medžiaga gali būti naudojama visus metus, skirtingų pamokų metu, visa arba dalimis – mokytojo nuožiūra.</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Turi būti pravesta bent 20 MEPA pamokų per visus mokslo metus.</w:t>
      </w:r>
    </w:p>
    <w:p w:rsidR="00005649" w:rsidRPr="00005649" w:rsidRDefault="00005649" w:rsidP="00005649">
      <w:pPr>
        <w:numPr>
          <w:ilvl w:val="0"/>
          <w:numId w:val="3"/>
        </w:numPr>
        <w:shd w:val="clear" w:color="auto" w:fill="FFFFFF"/>
        <w:spacing w:after="0" w:line="270" w:lineRule="atLeast"/>
        <w:ind w:left="0"/>
        <w:textAlignment w:val="baseline"/>
        <w:rPr>
          <w:rFonts w:ascii="Arial" w:eastAsia="Times New Roman" w:hAnsi="Arial" w:cs="Arial"/>
          <w:color w:val="303030"/>
          <w:sz w:val="24"/>
          <w:szCs w:val="24"/>
        </w:rPr>
      </w:pPr>
      <w:r w:rsidRPr="00005649">
        <w:rPr>
          <w:rFonts w:ascii="Arial" w:eastAsia="Times New Roman" w:hAnsi="Arial" w:cs="Arial"/>
          <w:b/>
          <w:bCs/>
          <w:color w:val="303030"/>
          <w:sz w:val="24"/>
          <w:szCs w:val="24"/>
          <w:bdr w:val="none" w:sz="0" w:space="0" w:color="auto" w:frame="1"/>
        </w:rPr>
        <w:t>ES informacijos centras</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proofErr w:type="gramStart"/>
      <w:r w:rsidRPr="00005649">
        <w:rPr>
          <w:rFonts w:ascii="Arial" w:eastAsia="Times New Roman" w:hAnsi="Arial" w:cs="Arial"/>
          <w:color w:val="303030"/>
          <w:sz w:val="24"/>
          <w:szCs w:val="24"/>
        </w:rPr>
        <w:t>Projekte dalyvaujančios gimnazijos įsteigia informacijos centrą, skirtą moksleiviams ir mokytojams.</w:t>
      </w:r>
      <w:proofErr w:type="gramEnd"/>
      <w:r w:rsidRPr="00005649">
        <w:rPr>
          <w:rFonts w:ascii="Arial" w:eastAsia="Times New Roman" w:hAnsi="Arial" w:cs="Arial"/>
          <w:color w:val="303030"/>
          <w:sz w:val="24"/>
          <w:szCs w:val="24"/>
        </w:rPr>
        <w:t xml:space="preserve"> Informacijos centre kaupiami su ES ir Europos Parlamento tematika susiję leidiniai ir informacijos šaltiniai.</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proofErr w:type="gramStart"/>
      <w:r w:rsidRPr="00005649">
        <w:rPr>
          <w:rFonts w:ascii="Arial" w:eastAsia="Times New Roman" w:hAnsi="Arial" w:cs="Arial"/>
          <w:color w:val="303030"/>
          <w:sz w:val="24"/>
          <w:szCs w:val="24"/>
        </w:rPr>
        <w:t>Tai gali būti lentyna bibliotekoje ar kitoje moksleiviams laisvai prieinamoje patalpoje.</w:t>
      </w:r>
      <w:proofErr w:type="gramEnd"/>
      <w:r w:rsidRPr="00005649">
        <w:rPr>
          <w:rFonts w:ascii="Arial" w:eastAsia="Times New Roman" w:hAnsi="Arial" w:cs="Arial"/>
          <w:color w:val="303030"/>
          <w:sz w:val="24"/>
          <w:szCs w:val="24"/>
        </w:rPr>
        <w:t xml:space="preserve"> Tai gali būti ir virtualus informacijos centras: dedikuota informacijos šaltinių byla visų mokyklos kompiuterių darbalaukiuose, atskiras puslapis mokyklos tinklalapyje ir pan.</w:t>
      </w:r>
    </w:p>
    <w:p w:rsidR="00005649" w:rsidRPr="00005649" w:rsidRDefault="00005649" w:rsidP="00005649">
      <w:pPr>
        <w:numPr>
          <w:ilvl w:val="0"/>
          <w:numId w:val="4"/>
        </w:numPr>
        <w:shd w:val="clear" w:color="auto" w:fill="FFFFFF"/>
        <w:spacing w:after="0" w:line="270" w:lineRule="atLeast"/>
        <w:ind w:left="0"/>
        <w:textAlignment w:val="baseline"/>
        <w:rPr>
          <w:rFonts w:ascii="Arial" w:eastAsia="Times New Roman" w:hAnsi="Arial" w:cs="Arial"/>
          <w:color w:val="303030"/>
          <w:sz w:val="24"/>
          <w:szCs w:val="24"/>
        </w:rPr>
      </w:pPr>
      <w:r w:rsidRPr="00005649">
        <w:rPr>
          <w:rFonts w:ascii="Arial" w:eastAsia="Times New Roman" w:hAnsi="Arial" w:cs="Arial"/>
          <w:b/>
          <w:bCs/>
          <w:color w:val="303030"/>
          <w:sz w:val="24"/>
          <w:szCs w:val="24"/>
          <w:bdr w:val="none" w:sz="0" w:space="0" w:color="auto" w:frame="1"/>
        </w:rPr>
        <w:t>Europos dienos šventė</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 xml:space="preserve">Europos dienos šventė – galimybė pasireikšti jaunesniesiems projekto ambasadoriams organizuojant renginius ir įtraukiant į </w:t>
      </w:r>
      <w:proofErr w:type="gramStart"/>
      <w:r w:rsidRPr="00005649">
        <w:rPr>
          <w:rFonts w:ascii="Arial" w:eastAsia="Times New Roman" w:hAnsi="Arial" w:cs="Arial"/>
          <w:color w:val="303030"/>
          <w:sz w:val="24"/>
          <w:szCs w:val="24"/>
        </w:rPr>
        <w:t>ją</w:t>
      </w:r>
      <w:proofErr w:type="gramEnd"/>
      <w:r w:rsidRPr="00005649">
        <w:rPr>
          <w:rFonts w:ascii="Arial" w:eastAsia="Times New Roman" w:hAnsi="Arial" w:cs="Arial"/>
          <w:color w:val="303030"/>
          <w:sz w:val="24"/>
          <w:szCs w:val="24"/>
        </w:rPr>
        <w:t xml:space="preserve"> mokyklos, rajono ar miesto bendruomenę. </w:t>
      </w:r>
      <w:proofErr w:type="gramStart"/>
      <w:r w:rsidRPr="00005649">
        <w:rPr>
          <w:rFonts w:ascii="Arial" w:eastAsia="Times New Roman" w:hAnsi="Arial" w:cs="Arial"/>
          <w:color w:val="303030"/>
          <w:sz w:val="24"/>
          <w:szCs w:val="24"/>
        </w:rPr>
        <w:t>Tai turi būti originalus renginys (t. y. ne dalyvavimas kitų projektų ar institucijų iniciatyvose).</w:t>
      </w:r>
      <w:proofErr w:type="gramEnd"/>
      <w:r w:rsidRPr="00005649">
        <w:rPr>
          <w:rFonts w:ascii="Arial" w:eastAsia="Times New Roman" w:hAnsi="Arial" w:cs="Arial"/>
          <w:color w:val="303030"/>
          <w:sz w:val="24"/>
          <w:szCs w:val="24"/>
        </w:rPr>
        <w:t xml:space="preserve"> </w:t>
      </w:r>
      <w:proofErr w:type="gramStart"/>
      <w:r w:rsidRPr="00005649">
        <w:rPr>
          <w:rFonts w:ascii="Arial" w:eastAsia="Times New Roman" w:hAnsi="Arial" w:cs="Arial"/>
          <w:color w:val="303030"/>
          <w:sz w:val="24"/>
          <w:szCs w:val="24"/>
        </w:rPr>
        <w:t>Jis turi vykti gegužės 9 d. (Europos dieną) arba artimiausiomis tos pačios savaitės dienomis.</w:t>
      </w:r>
      <w:proofErr w:type="gramEnd"/>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lastRenderedPageBreak/>
        <w:t> </w:t>
      </w:r>
    </w:p>
    <w:p w:rsidR="00005649" w:rsidRPr="00005649" w:rsidRDefault="00005649" w:rsidP="00005649">
      <w:pPr>
        <w:shd w:val="clear" w:color="auto" w:fill="FFFFFF"/>
        <w:spacing w:after="0" w:line="270" w:lineRule="atLeast"/>
        <w:jc w:val="center"/>
        <w:textAlignment w:val="baseline"/>
        <w:rPr>
          <w:rFonts w:ascii="Arial" w:eastAsia="Times New Roman" w:hAnsi="Arial" w:cs="Arial"/>
          <w:color w:val="303030"/>
          <w:sz w:val="24"/>
          <w:szCs w:val="24"/>
        </w:rPr>
      </w:pPr>
      <w:proofErr w:type="gramStart"/>
      <w:r w:rsidRPr="00005649">
        <w:rPr>
          <w:rFonts w:ascii="Arial" w:eastAsia="Times New Roman" w:hAnsi="Arial" w:cs="Arial"/>
          <w:b/>
          <w:bCs/>
          <w:color w:val="303030"/>
          <w:sz w:val="24"/>
          <w:szCs w:val="24"/>
          <w:u w:val="single"/>
          <w:bdr w:val="none" w:sz="0" w:space="0" w:color="auto" w:frame="1"/>
        </w:rPr>
        <w:t>II DALIS.</w:t>
      </w:r>
      <w:proofErr w:type="gramEnd"/>
      <w:r w:rsidRPr="00005649">
        <w:rPr>
          <w:rFonts w:ascii="Arial" w:eastAsia="Times New Roman" w:hAnsi="Arial" w:cs="Arial"/>
          <w:b/>
          <w:bCs/>
          <w:color w:val="303030"/>
          <w:sz w:val="24"/>
          <w:szCs w:val="24"/>
          <w:u w:val="single"/>
          <w:bdr w:val="none" w:sz="0" w:space="0" w:color="auto" w:frame="1"/>
        </w:rPr>
        <w:t xml:space="preserve"> Kokybinis gimnazijų vertinimas ir geriausiųjų apdovanojimai</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 xml:space="preserve">Vykdydamos projektą gimnazijos varžosi ir </w:t>
      </w:r>
      <w:proofErr w:type="gramStart"/>
      <w:r w:rsidRPr="00005649">
        <w:rPr>
          <w:rFonts w:ascii="Arial" w:eastAsia="Times New Roman" w:hAnsi="Arial" w:cs="Arial"/>
          <w:color w:val="303030"/>
          <w:sz w:val="24"/>
          <w:szCs w:val="24"/>
        </w:rPr>
        <w:t>dėl</w:t>
      </w:r>
      <w:proofErr w:type="gramEnd"/>
      <w:r w:rsidRPr="00005649">
        <w:rPr>
          <w:rFonts w:ascii="Arial" w:eastAsia="Times New Roman" w:hAnsi="Arial" w:cs="Arial"/>
          <w:color w:val="303030"/>
          <w:sz w:val="24"/>
          <w:szCs w:val="24"/>
        </w:rPr>
        <w:t xml:space="preserve"> projekto prizų (kelionių į Strasbūrą ir Briuselį). Siekiant atrinkti geriausius, bus kiekybiškai ir kokybiškai vertinami žemiau išvardinti projekto elementai:</w:t>
      </w:r>
    </w:p>
    <w:p w:rsidR="00005649" w:rsidRPr="00005649" w:rsidRDefault="00005649" w:rsidP="00005649">
      <w:pPr>
        <w:numPr>
          <w:ilvl w:val="0"/>
          <w:numId w:val="5"/>
        </w:numPr>
        <w:shd w:val="clear" w:color="auto" w:fill="FFFFFF"/>
        <w:spacing w:after="0" w:line="270" w:lineRule="atLeast"/>
        <w:ind w:left="0"/>
        <w:textAlignment w:val="baseline"/>
        <w:rPr>
          <w:rFonts w:ascii="Arial" w:eastAsia="Times New Roman" w:hAnsi="Arial" w:cs="Arial"/>
          <w:color w:val="303030"/>
          <w:sz w:val="24"/>
          <w:szCs w:val="24"/>
        </w:rPr>
      </w:pPr>
      <w:r w:rsidRPr="00005649">
        <w:rPr>
          <w:rFonts w:ascii="Arial" w:eastAsia="Times New Roman" w:hAnsi="Arial" w:cs="Arial"/>
          <w:b/>
          <w:bCs/>
          <w:color w:val="303030"/>
          <w:sz w:val="24"/>
          <w:szCs w:val="24"/>
          <w:bdr w:val="none" w:sz="0" w:space="0" w:color="auto" w:frame="1"/>
        </w:rPr>
        <w:t>Pamokos</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proofErr w:type="gramStart"/>
      <w:r w:rsidRPr="00005649">
        <w:rPr>
          <w:rFonts w:ascii="Arial" w:eastAsia="Times New Roman" w:hAnsi="Arial" w:cs="Arial"/>
          <w:color w:val="303030"/>
          <w:sz w:val="24"/>
          <w:szCs w:val="24"/>
        </w:rPr>
        <w:t>Vertinamas bendras pagal MEPA projekto medžiagą surengtų pamokų skaičius ir pamokų dalyvių skaičius.</w:t>
      </w:r>
      <w:proofErr w:type="gramEnd"/>
    </w:p>
    <w:p w:rsidR="00005649" w:rsidRPr="00005649" w:rsidRDefault="00005649" w:rsidP="00005649">
      <w:pPr>
        <w:numPr>
          <w:ilvl w:val="0"/>
          <w:numId w:val="6"/>
        </w:numPr>
        <w:shd w:val="clear" w:color="auto" w:fill="FFFFFF"/>
        <w:spacing w:after="0" w:line="270" w:lineRule="atLeast"/>
        <w:ind w:left="0"/>
        <w:textAlignment w:val="baseline"/>
        <w:rPr>
          <w:rFonts w:ascii="Arial" w:eastAsia="Times New Roman" w:hAnsi="Arial" w:cs="Arial"/>
          <w:color w:val="303030"/>
          <w:sz w:val="24"/>
          <w:szCs w:val="24"/>
        </w:rPr>
      </w:pPr>
      <w:r w:rsidRPr="00005649">
        <w:rPr>
          <w:rFonts w:ascii="Arial" w:eastAsia="Times New Roman" w:hAnsi="Arial" w:cs="Arial"/>
          <w:b/>
          <w:bCs/>
          <w:color w:val="303030"/>
          <w:sz w:val="24"/>
          <w:szCs w:val="24"/>
          <w:bdr w:val="none" w:sz="0" w:space="0" w:color="auto" w:frame="1"/>
        </w:rPr>
        <w:t>Europos diena</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proofErr w:type="gramStart"/>
      <w:r w:rsidRPr="00005649">
        <w:rPr>
          <w:rFonts w:ascii="Arial" w:eastAsia="Times New Roman" w:hAnsi="Arial" w:cs="Arial"/>
          <w:color w:val="303030"/>
          <w:sz w:val="24"/>
          <w:szCs w:val="24"/>
        </w:rPr>
        <w:t>Vertinamas Europos dienos dalyvių skaičius, renginių originalumas ir kūrybiškumas bei vietos bendruomenės dalyvavimas renginiuose.</w:t>
      </w:r>
      <w:proofErr w:type="gramEnd"/>
    </w:p>
    <w:p w:rsidR="00005649" w:rsidRPr="00005649" w:rsidRDefault="00005649" w:rsidP="00005649">
      <w:pPr>
        <w:numPr>
          <w:ilvl w:val="0"/>
          <w:numId w:val="7"/>
        </w:numPr>
        <w:shd w:val="clear" w:color="auto" w:fill="FFFFFF"/>
        <w:spacing w:after="0" w:line="270" w:lineRule="atLeast"/>
        <w:ind w:left="0"/>
        <w:textAlignment w:val="baseline"/>
        <w:rPr>
          <w:rFonts w:ascii="Arial" w:eastAsia="Times New Roman" w:hAnsi="Arial" w:cs="Arial"/>
          <w:color w:val="303030"/>
          <w:sz w:val="24"/>
          <w:szCs w:val="24"/>
        </w:rPr>
      </w:pPr>
      <w:r w:rsidRPr="00005649">
        <w:rPr>
          <w:rFonts w:ascii="Arial" w:eastAsia="Times New Roman" w:hAnsi="Arial" w:cs="Arial"/>
          <w:b/>
          <w:bCs/>
          <w:color w:val="303030"/>
          <w:sz w:val="24"/>
          <w:szCs w:val="24"/>
          <w:bdr w:val="none" w:sz="0" w:space="0" w:color="auto" w:frame="1"/>
        </w:rPr>
        <w:t>Teminiai renginiai</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 </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proofErr w:type="gramStart"/>
      <w:r w:rsidRPr="00005649">
        <w:rPr>
          <w:rFonts w:ascii="Arial" w:eastAsia="Times New Roman" w:hAnsi="Arial" w:cs="Arial"/>
          <w:color w:val="303030"/>
          <w:sz w:val="24"/>
          <w:szCs w:val="24"/>
        </w:rPr>
        <w:t>Teminių renginių formą pasirenka gimnazija.</w:t>
      </w:r>
      <w:proofErr w:type="gramEnd"/>
      <w:r w:rsidRPr="00005649">
        <w:rPr>
          <w:rFonts w:ascii="Arial" w:eastAsia="Times New Roman" w:hAnsi="Arial" w:cs="Arial"/>
          <w:color w:val="303030"/>
          <w:sz w:val="24"/>
          <w:szCs w:val="24"/>
        </w:rPr>
        <w:t xml:space="preserve"> </w:t>
      </w:r>
      <w:proofErr w:type="gramStart"/>
      <w:r w:rsidRPr="00005649">
        <w:rPr>
          <w:rFonts w:ascii="Arial" w:eastAsia="Times New Roman" w:hAnsi="Arial" w:cs="Arial"/>
          <w:color w:val="303030"/>
          <w:sz w:val="24"/>
          <w:szCs w:val="24"/>
        </w:rPr>
        <w:t>Tai gali būti debatai, diskusijos, protmūšiai, paskaitos, rašinių ar piešinių konkursai ar pan.</w:t>
      </w:r>
      <w:proofErr w:type="gramEnd"/>
      <w:r w:rsidRPr="00005649">
        <w:rPr>
          <w:rFonts w:ascii="Arial" w:eastAsia="Times New Roman" w:hAnsi="Arial" w:cs="Arial"/>
          <w:color w:val="303030"/>
          <w:sz w:val="24"/>
          <w:szCs w:val="24"/>
        </w:rPr>
        <w:t xml:space="preserve"> </w:t>
      </w:r>
      <w:proofErr w:type="gramStart"/>
      <w:r w:rsidRPr="00005649">
        <w:rPr>
          <w:rFonts w:ascii="Arial" w:eastAsia="Times New Roman" w:hAnsi="Arial" w:cs="Arial"/>
          <w:color w:val="303030"/>
          <w:sz w:val="24"/>
          <w:szCs w:val="24"/>
        </w:rPr>
        <w:t>Svarbu, kad juose atsispindėtų ir būtų gvildenama viena (ar daugiau) iš žemiau pateiktų temų.</w:t>
      </w:r>
      <w:proofErr w:type="gramEnd"/>
      <w:r w:rsidRPr="00005649">
        <w:rPr>
          <w:rFonts w:ascii="Arial" w:eastAsia="Times New Roman" w:hAnsi="Arial" w:cs="Arial"/>
          <w:color w:val="303030"/>
          <w:sz w:val="24"/>
          <w:szCs w:val="24"/>
        </w:rPr>
        <w:t xml:space="preserve"> Daugiau dėmesio raginame skirti Europos Parlamento vaidmeniui, galioms, 2019 metų rinkimams ir būtinybei skatinti jaunųjų rinkėjų aktyvumą, ES sprendimų priėmimo procesui ir piliečių galimybėms dalyvauti jame.</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Pasirenkamų temų (su pagalbinėmis nuorodomis) sąrašas:</w:t>
      </w:r>
    </w:p>
    <w:p w:rsidR="00005649" w:rsidRPr="00005649" w:rsidRDefault="00005649" w:rsidP="00005649">
      <w:pPr>
        <w:numPr>
          <w:ilvl w:val="0"/>
          <w:numId w:val="8"/>
        </w:numPr>
        <w:shd w:val="clear" w:color="auto" w:fill="FFFFFF"/>
        <w:spacing w:after="0" w:line="240" w:lineRule="auto"/>
        <w:ind w:left="0"/>
        <w:textAlignment w:val="baseline"/>
        <w:rPr>
          <w:rFonts w:ascii="Arial" w:eastAsia="Times New Roman" w:hAnsi="Arial" w:cs="Arial"/>
          <w:color w:val="303030"/>
          <w:sz w:val="24"/>
          <w:szCs w:val="24"/>
          <w:lang w:val="pl-PL"/>
        </w:rPr>
      </w:pPr>
      <w:r w:rsidRPr="00005649">
        <w:rPr>
          <w:rFonts w:ascii="Arial" w:eastAsia="Times New Roman" w:hAnsi="Arial" w:cs="Arial"/>
          <w:color w:val="303030"/>
          <w:sz w:val="24"/>
          <w:szCs w:val="24"/>
          <w:lang w:val="pl-PL"/>
        </w:rPr>
        <w:t>EP rinkimai 2019 - </w:t>
      </w:r>
      <w:hyperlink r:id="rId10" w:history="1">
        <w:r w:rsidRPr="00005649">
          <w:rPr>
            <w:rFonts w:ascii="Arial" w:eastAsia="Times New Roman" w:hAnsi="Arial" w:cs="Arial"/>
            <w:color w:val="858585"/>
            <w:sz w:val="24"/>
            <w:szCs w:val="24"/>
            <w:u w:val="single"/>
            <w:bdr w:val="none" w:sz="0" w:space="0" w:color="auto" w:frame="1"/>
            <w:lang w:val="pl-PL"/>
          </w:rPr>
          <w:t>www.sikartabalsuosiu.eu</w:t>
        </w:r>
      </w:hyperlink>
      <w:r w:rsidRPr="00005649">
        <w:rPr>
          <w:rFonts w:ascii="Arial" w:eastAsia="Times New Roman" w:hAnsi="Arial" w:cs="Arial"/>
          <w:color w:val="303030"/>
          <w:sz w:val="24"/>
          <w:szCs w:val="24"/>
          <w:lang w:val="pl-PL"/>
        </w:rPr>
        <w:t> - pilietinio aktyvumo skatinimas.</w:t>
      </w:r>
    </w:p>
    <w:p w:rsidR="00005649" w:rsidRPr="00005649" w:rsidRDefault="00005649" w:rsidP="00005649">
      <w:pPr>
        <w:numPr>
          <w:ilvl w:val="0"/>
          <w:numId w:val="8"/>
        </w:numPr>
        <w:shd w:val="clear" w:color="auto" w:fill="FFFFFF"/>
        <w:spacing w:before="150" w:after="0" w:line="240" w:lineRule="auto"/>
        <w:ind w:left="0"/>
        <w:textAlignment w:val="baseline"/>
        <w:rPr>
          <w:rFonts w:ascii="Arial" w:eastAsia="Times New Roman" w:hAnsi="Arial" w:cs="Arial"/>
          <w:color w:val="303030"/>
          <w:sz w:val="24"/>
          <w:szCs w:val="24"/>
          <w:lang w:val="pl-PL"/>
        </w:rPr>
      </w:pPr>
      <w:r w:rsidRPr="00005649">
        <w:rPr>
          <w:rFonts w:ascii="Arial" w:eastAsia="Times New Roman" w:hAnsi="Arial" w:cs="Arial"/>
          <w:color w:val="303030"/>
          <w:sz w:val="24"/>
          <w:szCs w:val="24"/>
          <w:lang w:val="pl-PL"/>
        </w:rPr>
        <w:t>Europos Parlamento galios. Konkretūs teisėkūros pavyzdžiai</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Europos Parlamento </w:t>
      </w:r>
      <w:hyperlink r:id="rId11" w:history="1">
        <w:r w:rsidRPr="00005649">
          <w:rPr>
            <w:rFonts w:ascii="Arial" w:eastAsia="Times New Roman" w:hAnsi="Arial" w:cs="Arial"/>
            <w:color w:val="858585"/>
            <w:sz w:val="24"/>
            <w:szCs w:val="24"/>
            <w:u w:val="single"/>
            <w:bdr w:val="none" w:sz="0" w:space="0" w:color="auto" w:frame="1"/>
          </w:rPr>
          <w:t>galios</w:t>
        </w:r>
      </w:hyperlink>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Bendroji </w:t>
      </w:r>
      <w:hyperlink r:id="rId12" w:history="1">
        <w:r w:rsidRPr="00005649">
          <w:rPr>
            <w:rFonts w:ascii="Arial" w:eastAsia="Times New Roman" w:hAnsi="Arial" w:cs="Arial"/>
            <w:color w:val="858585"/>
            <w:sz w:val="24"/>
            <w:szCs w:val="24"/>
            <w:u w:val="single"/>
            <w:bdr w:val="none" w:sz="0" w:space="0" w:color="auto" w:frame="1"/>
          </w:rPr>
          <w:t>skaitmeninė rinka</w:t>
        </w:r>
      </w:hyperlink>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Europos energetikos </w:t>
      </w:r>
      <w:hyperlink r:id="rId13" w:history="1">
        <w:r w:rsidRPr="00005649">
          <w:rPr>
            <w:rFonts w:ascii="Arial" w:eastAsia="Times New Roman" w:hAnsi="Arial" w:cs="Arial"/>
            <w:color w:val="858585"/>
            <w:sz w:val="24"/>
            <w:szCs w:val="24"/>
            <w:u w:val="single"/>
            <w:bdr w:val="none" w:sz="0" w:space="0" w:color="auto" w:frame="1"/>
          </w:rPr>
          <w:t>sąjunga</w:t>
        </w:r>
      </w:hyperlink>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ES </w:t>
      </w:r>
      <w:hyperlink r:id="rId14" w:history="1">
        <w:r w:rsidRPr="00005649">
          <w:rPr>
            <w:rFonts w:ascii="Arial" w:eastAsia="Times New Roman" w:hAnsi="Arial" w:cs="Arial"/>
            <w:color w:val="858585"/>
            <w:sz w:val="24"/>
            <w:szCs w:val="24"/>
            <w:u w:val="single"/>
            <w:bdr w:val="none" w:sz="0" w:space="0" w:color="auto" w:frame="1"/>
          </w:rPr>
          <w:t>biudžetas</w:t>
        </w:r>
      </w:hyperlink>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Temos gali būti ir kitos - daug informacijos galima rasti tematinėse faktų suvestinėse (kiekvienos suvestinės gale yra pateikiamas Europos Parlamento vaidmuo atitinkamoje srityje): </w:t>
      </w:r>
      <w:hyperlink r:id="rId15" w:history="1">
        <w:r w:rsidRPr="00005649">
          <w:rPr>
            <w:rFonts w:ascii="Arial" w:eastAsia="Times New Roman" w:hAnsi="Arial" w:cs="Arial"/>
            <w:color w:val="858585"/>
            <w:sz w:val="24"/>
            <w:szCs w:val="24"/>
            <w:u w:val="single"/>
            <w:bdr w:val="none" w:sz="0" w:space="0" w:color="auto" w:frame="1"/>
          </w:rPr>
          <w:t>http://www.europarl.europa.eu/aboutparliament/lt/displayFtu.html?ftuId=intro.html</w:t>
        </w:r>
      </w:hyperlink>
    </w:p>
    <w:p w:rsidR="00005649" w:rsidRPr="00005649" w:rsidRDefault="00005649" w:rsidP="00005649">
      <w:pPr>
        <w:numPr>
          <w:ilvl w:val="0"/>
          <w:numId w:val="9"/>
        </w:numPr>
        <w:shd w:val="clear" w:color="auto" w:fill="FFFFFF"/>
        <w:spacing w:before="150" w:after="0" w:line="240" w:lineRule="auto"/>
        <w:ind w:left="0"/>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lang w:val="pl-PL"/>
        </w:rPr>
        <w:t xml:space="preserve">Europos Parlamentas kaip žmogaus teisių gynėjas. </w:t>
      </w:r>
      <w:r w:rsidRPr="00005649">
        <w:rPr>
          <w:rFonts w:ascii="Arial" w:eastAsia="Times New Roman" w:hAnsi="Arial" w:cs="Arial"/>
          <w:color w:val="303030"/>
          <w:sz w:val="24"/>
          <w:szCs w:val="24"/>
        </w:rPr>
        <w:t>Sacharovo premija už minties laisvę.</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EP puslapis „</w:t>
      </w:r>
      <w:hyperlink r:id="rId16" w:history="1">
        <w:r w:rsidRPr="00005649">
          <w:rPr>
            <w:rFonts w:ascii="Arial" w:eastAsia="Times New Roman" w:hAnsi="Arial" w:cs="Arial"/>
            <w:color w:val="858585"/>
            <w:sz w:val="24"/>
            <w:szCs w:val="24"/>
            <w:u w:val="single"/>
            <w:bdr w:val="none" w:sz="0" w:space="0" w:color="auto" w:frame="1"/>
          </w:rPr>
          <w:t>Žmogaus teisės ir demokratija</w:t>
        </w:r>
      </w:hyperlink>
      <w:r w:rsidRPr="00005649">
        <w:rPr>
          <w:rFonts w:ascii="Arial" w:eastAsia="Times New Roman" w:hAnsi="Arial" w:cs="Arial"/>
          <w:color w:val="303030"/>
          <w:sz w:val="24"/>
          <w:szCs w:val="24"/>
        </w:rPr>
        <w:t>“:</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Sacharovo premijos už minties laisvę </w:t>
      </w:r>
      <w:hyperlink r:id="rId17" w:history="1">
        <w:r w:rsidRPr="00005649">
          <w:rPr>
            <w:rFonts w:ascii="Arial" w:eastAsia="Times New Roman" w:hAnsi="Arial" w:cs="Arial"/>
            <w:color w:val="858585"/>
            <w:sz w:val="24"/>
            <w:szCs w:val="24"/>
            <w:u w:val="single"/>
            <w:bdr w:val="none" w:sz="0" w:space="0" w:color="auto" w:frame="1"/>
          </w:rPr>
          <w:t>tinklalapis</w:t>
        </w:r>
      </w:hyperlink>
    </w:p>
    <w:p w:rsidR="00005649" w:rsidRPr="00005649" w:rsidRDefault="00005649" w:rsidP="00005649">
      <w:pPr>
        <w:numPr>
          <w:ilvl w:val="0"/>
          <w:numId w:val="10"/>
        </w:numPr>
        <w:shd w:val="clear" w:color="auto" w:fill="FFFFFF"/>
        <w:spacing w:before="150" w:after="0" w:line="240" w:lineRule="auto"/>
        <w:ind w:left="0"/>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Kultūrų įvairovė ES. Daugiakalbystė Europos Parlamente. LUX kino apdovanojimas. </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hyperlink r:id="rId18" w:history="1">
        <w:r w:rsidRPr="00005649">
          <w:rPr>
            <w:rFonts w:ascii="Arial" w:eastAsia="Times New Roman" w:hAnsi="Arial" w:cs="Arial"/>
            <w:color w:val="858585"/>
            <w:sz w:val="24"/>
            <w:szCs w:val="24"/>
            <w:u w:val="single"/>
            <w:bdr w:val="none" w:sz="0" w:space="0" w:color="auto" w:frame="1"/>
          </w:rPr>
          <w:t>Daugiakalbystė</w:t>
        </w:r>
      </w:hyperlink>
      <w:r w:rsidRPr="00005649">
        <w:rPr>
          <w:rFonts w:ascii="Arial" w:eastAsia="Times New Roman" w:hAnsi="Arial" w:cs="Arial"/>
          <w:color w:val="303030"/>
          <w:sz w:val="24"/>
          <w:szCs w:val="24"/>
        </w:rPr>
        <w:t>Europos Parlamente</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LUX kino apdovanojimas</w:t>
      </w:r>
    </w:p>
    <w:p w:rsidR="00005649" w:rsidRPr="00005649" w:rsidRDefault="00005649" w:rsidP="00005649">
      <w:pPr>
        <w:numPr>
          <w:ilvl w:val="0"/>
          <w:numId w:val="11"/>
        </w:numPr>
        <w:shd w:val="clear" w:color="auto" w:fill="FFFFFF"/>
        <w:spacing w:before="150" w:after="0" w:line="240" w:lineRule="auto"/>
        <w:ind w:left="0"/>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Kova su diskriminacija, lyčių lygybė, šeimos ir darbo gyvenimo derinimas</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Lyčių lygybės </w:t>
      </w:r>
      <w:hyperlink r:id="rId19" w:history="1">
        <w:r w:rsidRPr="00005649">
          <w:rPr>
            <w:rFonts w:ascii="Arial" w:eastAsia="Times New Roman" w:hAnsi="Arial" w:cs="Arial"/>
            <w:color w:val="858585"/>
            <w:sz w:val="24"/>
            <w:szCs w:val="24"/>
            <w:u w:val="single"/>
            <w:bdr w:val="none" w:sz="0" w:space="0" w:color="auto" w:frame="1"/>
          </w:rPr>
          <w:t>suvestinė</w:t>
        </w:r>
      </w:hyperlink>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 </w:t>
      </w:r>
      <w:proofErr w:type="gramStart"/>
      <w:r w:rsidRPr="00005649">
        <w:rPr>
          <w:rFonts w:ascii="Arial" w:eastAsia="Times New Roman" w:hAnsi="Arial" w:cs="Arial"/>
          <w:color w:val="303030"/>
          <w:sz w:val="24"/>
          <w:szCs w:val="24"/>
        </w:rPr>
        <w:t>Vertinamas teminių renginių dalyvių skaičius, renginių originalumas ir inovatyvumas, bendruomenės dalyvavimas.</w:t>
      </w:r>
      <w:proofErr w:type="gramEnd"/>
    </w:p>
    <w:p w:rsidR="00005649" w:rsidRPr="00005649" w:rsidRDefault="00005649" w:rsidP="00005649">
      <w:pPr>
        <w:numPr>
          <w:ilvl w:val="0"/>
          <w:numId w:val="12"/>
        </w:numPr>
        <w:shd w:val="clear" w:color="auto" w:fill="FFFFFF"/>
        <w:spacing w:after="0" w:line="270" w:lineRule="atLeast"/>
        <w:ind w:left="0"/>
        <w:textAlignment w:val="baseline"/>
        <w:rPr>
          <w:rFonts w:ascii="Arial" w:eastAsia="Times New Roman" w:hAnsi="Arial" w:cs="Arial"/>
          <w:color w:val="303030"/>
          <w:sz w:val="24"/>
          <w:szCs w:val="24"/>
        </w:rPr>
      </w:pPr>
      <w:r w:rsidRPr="00005649">
        <w:rPr>
          <w:rFonts w:ascii="Arial" w:eastAsia="Times New Roman" w:hAnsi="Arial" w:cs="Arial"/>
          <w:b/>
          <w:bCs/>
          <w:color w:val="303030"/>
          <w:sz w:val="24"/>
          <w:szCs w:val="24"/>
          <w:bdr w:val="none" w:sz="0" w:space="0" w:color="auto" w:frame="1"/>
        </w:rPr>
        <w:t>Papildomi renginiai</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proofErr w:type="gramStart"/>
      <w:r w:rsidRPr="00005649">
        <w:rPr>
          <w:rFonts w:ascii="Arial" w:eastAsia="Times New Roman" w:hAnsi="Arial" w:cs="Arial"/>
          <w:color w:val="303030"/>
          <w:sz w:val="24"/>
          <w:szCs w:val="24"/>
        </w:rPr>
        <w:t xml:space="preserve">Visi kiti renginiai, nepriklausantys teminiams, bet susiję su ES tematika, tarp jų ir kitų organizacijų paskelbti konkursai ar renginiai, gali būti įrašomi į projektą kaip papildomi </w:t>
      </w:r>
      <w:r w:rsidRPr="00005649">
        <w:rPr>
          <w:rFonts w:ascii="Arial" w:eastAsia="Times New Roman" w:hAnsi="Arial" w:cs="Arial"/>
          <w:color w:val="303030"/>
          <w:sz w:val="24"/>
          <w:szCs w:val="24"/>
        </w:rPr>
        <w:lastRenderedPageBreak/>
        <w:t>renginiai.</w:t>
      </w:r>
      <w:proofErr w:type="gramEnd"/>
      <w:r w:rsidRPr="00005649">
        <w:rPr>
          <w:rFonts w:ascii="Arial" w:eastAsia="Times New Roman" w:hAnsi="Arial" w:cs="Arial"/>
          <w:color w:val="303030"/>
          <w:sz w:val="24"/>
          <w:szCs w:val="24"/>
        </w:rPr>
        <w:t xml:space="preserve"> Tarp tokių gali būti ES šalių vėliavų viktorina pradinukams, dalyvavimas EK atstovybės organizuojamame Europos egzamine ar EP nario paskelbtame rašinių konkurse, žaidimo „Balsuojam!“ sesija mokykloje ir pan.</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proofErr w:type="gramStart"/>
      <w:r w:rsidRPr="00005649">
        <w:rPr>
          <w:rFonts w:ascii="Arial" w:eastAsia="Times New Roman" w:hAnsi="Arial" w:cs="Arial"/>
          <w:color w:val="303030"/>
          <w:sz w:val="24"/>
          <w:szCs w:val="24"/>
        </w:rPr>
        <w:t>Tokių renginių sąlyginis svoris vertinime nėra didelis.</w:t>
      </w:r>
      <w:proofErr w:type="gramEnd"/>
      <w:r w:rsidRPr="00005649">
        <w:rPr>
          <w:rFonts w:ascii="Arial" w:eastAsia="Times New Roman" w:hAnsi="Arial" w:cs="Arial"/>
          <w:color w:val="303030"/>
          <w:sz w:val="24"/>
          <w:szCs w:val="24"/>
        </w:rPr>
        <w:t xml:space="preserve"> </w:t>
      </w:r>
      <w:proofErr w:type="gramStart"/>
      <w:r w:rsidRPr="00005649">
        <w:rPr>
          <w:rFonts w:ascii="Arial" w:eastAsia="Times New Roman" w:hAnsi="Arial" w:cs="Arial"/>
          <w:color w:val="303030"/>
          <w:sz w:val="24"/>
          <w:szCs w:val="24"/>
        </w:rPr>
        <w:t>Todėl rekomenduojame didesnį dėmesį skirti pamokoms ir teminiams renginiams.</w:t>
      </w:r>
      <w:proofErr w:type="gramEnd"/>
    </w:p>
    <w:p w:rsidR="00005649" w:rsidRPr="00005649" w:rsidRDefault="00005649" w:rsidP="00005649">
      <w:pPr>
        <w:numPr>
          <w:ilvl w:val="0"/>
          <w:numId w:val="13"/>
        </w:numPr>
        <w:shd w:val="clear" w:color="auto" w:fill="FFFFFF"/>
        <w:spacing w:after="0" w:line="270" w:lineRule="atLeast"/>
        <w:ind w:left="0"/>
        <w:textAlignment w:val="baseline"/>
        <w:rPr>
          <w:rFonts w:ascii="Arial" w:eastAsia="Times New Roman" w:hAnsi="Arial" w:cs="Arial"/>
          <w:color w:val="303030"/>
          <w:sz w:val="24"/>
          <w:szCs w:val="24"/>
        </w:rPr>
      </w:pPr>
      <w:r w:rsidRPr="00005649">
        <w:rPr>
          <w:rFonts w:ascii="Arial" w:eastAsia="Times New Roman" w:hAnsi="Arial" w:cs="Arial"/>
          <w:b/>
          <w:bCs/>
          <w:color w:val="303030"/>
          <w:sz w:val="24"/>
          <w:szCs w:val="24"/>
          <w:bdr w:val="none" w:sz="0" w:space="0" w:color="auto" w:frame="1"/>
        </w:rPr>
        <w:t>Projekto veiklų viešinimas</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proofErr w:type="gramStart"/>
      <w:r w:rsidRPr="00005649">
        <w:rPr>
          <w:rFonts w:ascii="Arial" w:eastAsia="Times New Roman" w:hAnsi="Arial" w:cs="Arial"/>
          <w:color w:val="303030"/>
          <w:sz w:val="24"/>
          <w:szCs w:val="24"/>
        </w:rPr>
        <w:t>Mokyklos raginamos išnaudoti visus komunikacijos kanalus skelbiant informaciją apie MEPA projektą savo tinklalapyje, naujienlaiškiuose, Facebook ar Instagram tinkluose, vietinėje žiniasklaidoje, savivaldybės kanaluose ir t.t.</w:t>
      </w:r>
      <w:proofErr w:type="gramEnd"/>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proofErr w:type="gramStart"/>
      <w:r w:rsidRPr="00005649">
        <w:rPr>
          <w:rFonts w:ascii="Arial" w:eastAsia="Times New Roman" w:hAnsi="Arial" w:cs="Arial"/>
          <w:color w:val="303030"/>
          <w:sz w:val="24"/>
          <w:szCs w:val="24"/>
        </w:rPr>
        <w:t>Komunikacijai socialiniuose tinkluose naudojama grotažymė #MEPALietuva.</w:t>
      </w:r>
      <w:proofErr w:type="gramEnd"/>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 </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b/>
          <w:bCs/>
          <w:color w:val="303030"/>
          <w:sz w:val="24"/>
          <w:szCs w:val="24"/>
          <w:bdr w:val="none" w:sz="0" w:space="0" w:color="auto" w:frame="1"/>
        </w:rPr>
        <w:t>Prizai ir apdovanojimai</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 xml:space="preserve">Geriausiai MEPA projekte pasirodžiusios gimnazijos varžosi </w:t>
      </w:r>
      <w:proofErr w:type="gramStart"/>
      <w:r w:rsidRPr="00005649">
        <w:rPr>
          <w:rFonts w:ascii="Arial" w:eastAsia="Times New Roman" w:hAnsi="Arial" w:cs="Arial"/>
          <w:color w:val="303030"/>
          <w:sz w:val="24"/>
          <w:szCs w:val="24"/>
        </w:rPr>
        <w:t>dėl</w:t>
      </w:r>
      <w:proofErr w:type="gramEnd"/>
      <w:r w:rsidRPr="00005649">
        <w:rPr>
          <w:rFonts w:ascii="Arial" w:eastAsia="Times New Roman" w:hAnsi="Arial" w:cs="Arial"/>
          <w:color w:val="303030"/>
          <w:sz w:val="24"/>
          <w:szCs w:val="24"/>
        </w:rPr>
        <w:t xml:space="preserve"> skatinamųjų prizų (kelionių):</w:t>
      </w:r>
    </w:p>
    <w:p w:rsidR="00005649" w:rsidRPr="00005649" w:rsidRDefault="00005649" w:rsidP="00005649">
      <w:pPr>
        <w:numPr>
          <w:ilvl w:val="0"/>
          <w:numId w:val="14"/>
        </w:numPr>
        <w:shd w:val="clear" w:color="auto" w:fill="FFFFFF"/>
        <w:spacing w:before="150" w:after="0" w:line="240" w:lineRule="auto"/>
        <w:ind w:left="0"/>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Geriausiai pasirodžiusių gimnazijų moksleiviai kviečiami į MEPA projekto Euroscola renginius Strasbūre. Po 2018-2019 m. projekto pabaigos, 41 gimnazijos komandos buvo pakviestos į Euroscola dienas Strasbūre (po 8-10 moksleivių ir 1 mokytoją iš kiekvienos gimnazijos).</w:t>
      </w:r>
    </w:p>
    <w:p w:rsidR="00005649" w:rsidRPr="00005649" w:rsidRDefault="00005649" w:rsidP="00005649">
      <w:pPr>
        <w:numPr>
          <w:ilvl w:val="0"/>
          <w:numId w:val="14"/>
        </w:numPr>
        <w:shd w:val="clear" w:color="auto" w:fill="FFFFFF"/>
        <w:spacing w:before="150" w:after="0" w:line="240" w:lineRule="auto"/>
        <w:ind w:left="0"/>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Geriausiai pasirodžiusių gimnazijų mokytojai kviečiami į MEPA tinklo seminarus Briuselyje. (Apie 15-20 mokytojų per mokslo metus).</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proofErr w:type="gramStart"/>
      <w:r w:rsidRPr="00005649">
        <w:rPr>
          <w:rFonts w:ascii="Arial" w:eastAsia="Times New Roman" w:hAnsi="Arial" w:cs="Arial"/>
          <w:color w:val="303030"/>
          <w:sz w:val="24"/>
          <w:szCs w:val="24"/>
        </w:rPr>
        <w:t>Tikslus kelionių ir mokytojų seminaro vietų skaičius paaiškėja mokslo metų pabaigoje.</w:t>
      </w:r>
      <w:proofErr w:type="gramEnd"/>
    </w:p>
    <w:p w:rsidR="00005649" w:rsidRPr="00005649" w:rsidRDefault="00005649" w:rsidP="00005649">
      <w:pPr>
        <w:shd w:val="clear" w:color="auto" w:fill="FFFFFF"/>
        <w:spacing w:after="0" w:line="270" w:lineRule="atLeast"/>
        <w:jc w:val="center"/>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 </w:t>
      </w:r>
    </w:p>
    <w:p w:rsidR="00005649" w:rsidRPr="00005649" w:rsidRDefault="00005649" w:rsidP="00005649">
      <w:pPr>
        <w:shd w:val="clear" w:color="auto" w:fill="FFFFFF"/>
        <w:spacing w:after="0" w:line="270" w:lineRule="atLeast"/>
        <w:jc w:val="center"/>
        <w:textAlignment w:val="baseline"/>
        <w:rPr>
          <w:rFonts w:ascii="Arial" w:eastAsia="Times New Roman" w:hAnsi="Arial" w:cs="Arial"/>
          <w:color w:val="303030"/>
          <w:sz w:val="24"/>
          <w:szCs w:val="24"/>
        </w:rPr>
      </w:pPr>
      <w:r w:rsidRPr="00005649">
        <w:rPr>
          <w:rFonts w:ascii="Arial" w:eastAsia="Times New Roman" w:hAnsi="Arial" w:cs="Arial"/>
          <w:b/>
          <w:bCs/>
          <w:color w:val="303030"/>
          <w:sz w:val="24"/>
          <w:szCs w:val="24"/>
          <w:bdr w:val="none" w:sz="0" w:space="0" w:color="auto" w:frame="1"/>
        </w:rPr>
        <w:t>MEPA PROJEKTO VERTINIMAS</w:t>
      </w:r>
    </w:p>
    <w:tbl>
      <w:tblPr>
        <w:tblW w:w="949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3255"/>
        <w:gridCol w:w="6240"/>
      </w:tblGrid>
      <w:tr w:rsidR="00005649" w:rsidRPr="00005649" w:rsidTr="00005649">
        <w:trPr>
          <w:trHeight w:val="300"/>
        </w:trPr>
        <w:tc>
          <w:tcPr>
            <w:tcW w:w="32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b/>
                <w:bCs/>
                <w:color w:val="303030"/>
                <w:sz w:val="18"/>
                <w:szCs w:val="18"/>
                <w:bdr w:val="none" w:sz="0" w:space="0" w:color="auto" w:frame="1"/>
              </w:rPr>
              <w:t>Vertinami rodikliai</w:t>
            </w:r>
          </w:p>
        </w:tc>
        <w:tc>
          <w:tcPr>
            <w:tcW w:w="62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b/>
                <w:bCs/>
                <w:color w:val="303030"/>
                <w:sz w:val="18"/>
                <w:szCs w:val="18"/>
                <w:bdr w:val="none" w:sz="0" w:space="0" w:color="auto" w:frame="1"/>
              </w:rPr>
              <w:t>Vertinimo paaiškinimas</w:t>
            </w:r>
          </w:p>
        </w:tc>
      </w:tr>
      <w:tr w:rsidR="00005649" w:rsidRPr="00005649" w:rsidTr="00005649">
        <w:trPr>
          <w:trHeight w:val="900"/>
        </w:trPr>
        <w:tc>
          <w:tcPr>
            <w:tcW w:w="32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i/>
                <w:iCs/>
                <w:color w:val="303030"/>
                <w:sz w:val="18"/>
                <w:szCs w:val="18"/>
                <w:bdr w:val="none" w:sz="0" w:space="0" w:color="auto" w:frame="1"/>
              </w:rPr>
              <w:t>Mokyklos moksleivių skaičius</w:t>
            </w:r>
          </w:p>
        </w:tc>
        <w:tc>
          <w:tcPr>
            <w:tcW w:w="62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i/>
                <w:iCs/>
                <w:color w:val="303030"/>
                <w:sz w:val="18"/>
                <w:szCs w:val="18"/>
                <w:bdr w:val="none" w:sz="0" w:space="0" w:color="auto" w:frame="1"/>
              </w:rPr>
              <w:t>Dalyvių skaičius vertinamas pagal procentinę išraišką nuo bendro moksleivių skaičiaus. Tokiu būdu mažesnės ir didesnės mokyklos vertinamos vienodai.</w:t>
            </w:r>
          </w:p>
        </w:tc>
      </w:tr>
      <w:tr w:rsidR="00005649" w:rsidRPr="00005649" w:rsidTr="00005649">
        <w:trPr>
          <w:trHeight w:val="300"/>
        </w:trPr>
        <w:tc>
          <w:tcPr>
            <w:tcW w:w="32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Pravestų pamokų skaičius</w:t>
            </w:r>
          </w:p>
        </w:tc>
        <w:tc>
          <w:tcPr>
            <w:tcW w:w="62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Pamokų skaičius (pamokų skaičius/10)</w:t>
            </w:r>
          </w:p>
        </w:tc>
      </w:tr>
      <w:tr w:rsidR="00005649" w:rsidRPr="00005649" w:rsidTr="00005649">
        <w:trPr>
          <w:trHeight w:val="900"/>
        </w:trPr>
        <w:tc>
          <w:tcPr>
            <w:tcW w:w="32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Pamokų dalyvių skaičius (Jei ta pati klasė dalyvauja 5-iose pamokose, klasės vaikų skaičius dauginamas iš 5)</w:t>
            </w:r>
          </w:p>
        </w:tc>
        <w:tc>
          <w:tcPr>
            <w:tcW w:w="62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Pamokų dalyvių skaičius (procentas nuo mokyklos moksleivių skaičiaus/10)</w:t>
            </w:r>
          </w:p>
        </w:tc>
      </w:tr>
      <w:tr w:rsidR="00005649" w:rsidRPr="00005649" w:rsidTr="00005649">
        <w:trPr>
          <w:trHeight w:val="300"/>
        </w:trPr>
        <w:tc>
          <w:tcPr>
            <w:tcW w:w="32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Europos dienos renginių dalyvių skaičius</w:t>
            </w:r>
          </w:p>
        </w:tc>
        <w:tc>
          <w:tcPr>
            <w:tcW w:w="62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Europos dienos dalyvių skaičių (procentas nuo mokyklos moksleivių skaičiaus/10)</w:t>
            </w:r>
          </w:p>
        </w:tc>
      </w:tr>
      <w:tr w:rsidR="00005649" w:rsidRPr="00005649" w:rsidTr="00005649">
        <w:trPr>
          <w:trHeight w:val="600"/>
        </w:trPr>
        <w:tc>
          <w:tcPr>
            <w:tcW w:w="32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Europos dienos aprašymas</w:t>
            </w:r>
          </w:p>
        </w:tc>
        <w:tc>
          <w:tcPr>
            <w:tcW w:w="62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Europos dienos renginių originalumas, kūrybiškumas ir inovatyvumas (1-10)</w:t>
            </w:r>
          </w:p>
        </w:tc>
      </w:tr>
      <w:tr w:rsidR="00005649" w:rsidRPr="00005649" w:rsidTr="00005649">
        <w:trPr>
          <w:trHeight w:val="1800"/>
        </w:trPr>
        <w:tc>
          <w:tcPr>
            <w:tcW w:w="32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lastRenderedPageBreak/>
              <w:t>Bendruomenės dalyvavimas</w:t>
            </w:r>
          </w:p>
        </w:tc>
        <w:tc>
          <w:tcPr>
            <w:tcW w:w="62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Taškai už bendruomenės dalyvavimą Europos Dienos renginiuose (0-10)</w:t>
            </w:r>
            <w:r w:rsidRPr="00005649">
              <w:rPr>
                <w:rFonts w:ascii="Arial" w:eastAsia="Times New Roman" w:hAnsi="Arial" w:cs="Arial"/>
                <w:color w:val="303030"/>
                <w:sz w:val="18"/>
                <w:szCs w:val="18"/>
              </w:rPr>
              <w:br/>
              <w:t>10 - aktyvus dalyvavimas, renginys vyko ne tik mokykloje, ne tik į dalyvavimą, bet ir į organizavimą buvo įtraukta bendruomenė, partneriai (savivaldybė, biblioteka, kt.)</w:t>
            </w:r>
            <w:r w:rsidRPr="00005649">
              <w:rPr>
                <w:rFonts w:ascii="Arial" w:eastAsia="Times New Roman" w:hAnsi="Arial" w:cs="Arial"/>
                <w:color w:val="303030"/>
                <w:sz w:val="18"/>
                <w:szCs w:val="18"/>
              </w:rPr>
              <w:br/>
              <w:t xml:space="preserve">5 - </w:t>
            </w:r>
            <w:proofErr w:type="gramStart"/>
            <w:r w:rsidRPr="00005649">
              <w:rPr>
                <w:rFonts w:ascii="Arial" w:eastAsia="Times New Roman" w:hAnsi="Arial" w:cs="Arial"/>
                <w:color w:val="303030"/>
                <w:sz w:val="18"/>
                <w:szCs w:val="18"/>
              </w:rPr>
              <w:t>bendruomenės</w:t>
            </w:r>
            <w:proofErr w:type="gramEnd"/>
            <w:r w:rsidRPr="00005649">
              <w:rPr>
                <w:rFonts w:ascii="Arial" w:eastAsia="Times New Roman" w:hAnsi="Arial" w:cs="Arial"/>
                <w:color w:val="303030"/>
                <w:sz w:val="18"/>
                <w:szCs w:val="18"/>
              </w:rPr>
              <w:t xml:space="preserve"> ir partnerių dalyvavimas</w:t>
            </w:r>
            <w:r w:rsidRPr="00005649">
              <w:rPr>
                <w:rFonts w:ascii="Arial" w:eastAsia="Times New Roman" w:hAnsi="Arial" w:cs="Arial"/>
                <w:color w:val="303030"/>
                <w:sz w:val="18"/>
                <w:szCs w:val="18"/>
              </w:rPr>
              <w:br/>
              <w:t>0 - renginiuose dalyvavo tik mokyklos mokiniai ir mokytojai.</w:t>
            </w:r>
          </w:p>
        </w:tc>
      </w:tr>
      <w:tr w:rsidR="00005649" w:rsidRPr="00005649" w:rsidTr="00005649">
        <w:trPr>
          <w:trHeight w:val="300"/>
        </w:trPr>
        <w:tc>
          <w:tcPr>
            <w:tcW w:w="32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Teminių renginių dalyvių skaičius</w:t>
            </w:r>
          </w:p>
        </w:tc>
        <w:tc>
          <w:tcPr>
            <w:tcW w:w="62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Teminių renginių dalyvių skaičius (procentas nuo mokyklos moksleivių skaičiaus /10)</w:t>
            </w:r>
          </w:p>
        </w:tc>
      </w:tr>
      <w:tr w:rsidR="00005649" w:rsidRPr="00005649" w:rsidTr="00005649">
        <w:trPr>
          <w:trHeight w:val="300"/>
        </w:trPr>
        <w:tc>
          <w:tcPr>
            <w:tcW w:w="32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Teminių renginių aprašymas</w:t>
            </w:r>
          </w:p>
        </w:tc>
        <w:tc>
          <w:tcPr>
            <w:tcW w:w="62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Teminių renginių originalumas, kūrybiškumas ir inovatyvumas (1-10)</w:t>
            </w:r>
          </w:p>
        </w:tc>
      </w:tr>
      <w:tr w:rsidR="00005649" w:rsidRPr="00005649" w:rsidTr="00005649">
        <w:trPr>
          <w:trHeight w:val="1800"/>
        </w:trPr>
        <w:tc>
          <w:tcPr>
            <w:tcW w:w="32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Bendruomenės dalyvavimas</w:t>
            </w:r>
          </w:p>
        </w:tc>
        <w:tc>
          <w:tcPr>
            <w:tcW w:w="62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Bendruomenės dalyvavimas teminiuose renginiuose (0-10)</w:t>
            </w:r>
            <w:r w:rsidRPr="00005649">
              <w:rPr>
                <w:rFonts w:ascii="Arial" w:eastAsia="Times New Roman" w:hAnsi="Arial" w:cs="Arial"/>
                <w:color w:val="303030"/>
                <w:sz w:val="18"/>
                <w:szCs w:val="18"/>
              </w:rPr>
              <w:br/>
              <w:t>10 - aktyvus dalyvavimas, renginys vyko ne tik mokykloje, ne tik į dalyvavimą, bet ir į organizavimą buvo įtraukta bendruomenė, partneriai (savivaldybė, biblioteka, kt.)</w:t>
            </w:r>
            <w:r w:rsidRPr="00005649">
              <w:rPr>
                <w:rFonts w:ascii="Arial" w:eastAsia="Times New Roman" w:hAnsi="Arial" w:cs="Arial"/>
                <w:color w:val="303030"/>
                <w:sz w:val="18"/>
                <w:szCs w:val="18"/>
              </w:rPr>
              <w:br/>
              <w:t xml:space="preserve">5 - </w:t>
            </w:r>
            <w:proofErr w:type="gramStart"/>
            <w:r w:rsidRPr="00005649">
              <w:rPr>
                <w:rFonts w:ascii="Arial" w:eastAsia="Times New Roman" w:hAnsi="Arial" w:cs="Arial"/>
                <w:color w:val="303030"/>
                <w:sz w:val="18"/>
                <w:szCs w:val="18"/>
              </w:rPr>
              <w:t>bendruomenės</w:t>
            </w:r>
            <w:proofErr w:type="gramEnd"/>
            <w:r w:rsidRPr="00005649">
              <w:rPr>
                <w:rFonts w:ascii="Arial" w:eastAsia="Times New Roman" w:hAnsi="Arial" w:cs="Arial"/>
                <w:color w:val="303030"/>
                <w:sz w:val="18"/>
                <w:szCs w:val="18"/>
              </w:rPr>
              <w:t xml:space="preserve"> ir partnerių dalyvavimas</w:t>
            </w:r>
            <w:r w:rsidRPr="00005649">
              <w:rPr>
                <w:rFonts w:ascii="Arial" w:eastAsia="Times New Roman" w:hAnsi="Arial" w:cs="Arial"/>
                <w:color w:val="303030"/>
                <w:sz w:val="18"/>
                <w:szCs w:val="18"/>
              </w:rPr>
              <w:br/>
              <w:t>0 - renginiuose dalyvavo tik mokyklos mokiniai ir mokytojai.</w:t>
            </w:r>
          </w:p>
        </w:tc>
      </w:tr>
      <w:tr w:rsidR="00005649" w:rsidRPr="00005649" w:rsidTr="00005649">
        <w:trPr>
          <w:trHeight w:val="570"/>
        </w:trPr>
        <w:tc>
          <w:tcPr>
            <w:tcW w:w="32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Viešinimo aprašymas (FB postų skaičius, straipsnių, kt.)</w:t>
            </w:r>
          </w:p>
        </w:tc>
        <w:tc>
          <w:tcPr>
            <w:tcW w:w="62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Projekto veiklų viešinimas</w:t>
            </w:r>
            <w:proofErr w:type="gramStart"/>
            <w:r w:rsidRPr="00005649">
              <w:rPr>
                <w:rFonts w:ascii="Arial" w:eastAsia="Times New Roman" w:hAnsi="Arial" w:cs="Arial"/>
                <w:color w:val="303030"/>
                <w:sz w:val="18"/>
                <w:szCs w:val="18"/>
              </w:rPr>
              <w:t>:</w:t>
            </w:r>
            <w:proofErr w:type="gramEnd"/>
            <w:r w:rsidRPr="00005649">
              <w:rPr>
                <w:rFonts w:ascii="Arial" w:eastAsia="Times New Roman" w:hAnsi="Arial" w:cs="Arial"/>
                <w:color w:val="303030"/>
                <w:sz w:val="18"/>
                <w:szCs w:val="18"/>
              </w:rPr>
              <w:br/>
              <w:t>2 – minimalus informacijos skelbimas mokykloje ir jos tinklalapyje</w:t>
            </w:r>
            <w:r w:rsidRPr="00005649">
              <w:rPr>
                <w:rFonts w:ascii="Arial" w:eastAsia="Times New Roman" w:hAnsi="Arial" w:cs="Arial"/>
                <w:color w:val="303030"/>
                <w:sz w:val="18"/>
                <w:szCs w:val="18"/>
              </w:rPr>
              <w:br/>
              <w:t>5 – minimalus informacijos skelbimas tinklalapyje ir socialiniuose tinkluose</w:t>
            </w:r>
            <w:r w:rsidRPr="00005649">
              <w:rPr>
                <w:rFonts w:ascii="Arial" w:eastAsia="Times New Roman" w:hAnsi="Arial" w:cs="Arial"/>
                <w:color w:val="303030"/>
                <w:sz w:val="18"/>
                <w:szCs w:val="18"/>
              </w:rPr>
              <w:br/>
              <w:t>7 – reguliarus informacijos pateikimas tinklalapyje ir socialiniuose tinkluose</w:t>
            </w:r>
            <w:r w:rsidRPr="00005649">
              <w:rPr>
                <w:rFonts w:ascii="Arial" w:eastAsia="Times New Roman" w:hAnsi="Arial" w:cs="Arial"/>
                <w:color w:val="303030"/>
                <w:sz w:val="18"/>
                <w:szCs w:val="18"/>
              </w:rPr>
              <w:br/>
              <w:t>10 – išnaudojami visi kanalai (tinklalapis, socialiniai tinklai, vietos žiniasklaida ir kiti kanalai).</w:t>
            </w:r>
          </w:p>
        </w:tc>
      </w:tr>
      <w:tr w:rsidR="00005649" w:rsidRPr="00005649" w:rsidTr="00005649">
        <w:trPr>
          <w:trHeight w:val="600"/>
        </w:trPr>
        <w:tc>
          <w:tcPr>
            <w:tcW w:w="32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Papildomų renginių aprašymas</w:t>
            </w:r>
          </w:p>
        </w:tc>
        <w:tc>
          <w:tcPr>
            <w:tcW w:w="62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Taškai už papildomus neprivalomus renginius (1-3)</w:t>
            </w:r>
          </w:p>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3 – daug/originalių</w:t>
            </w:r>
          </w:p>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2 – daug neoriginalių, dalyvavimo</w:t>
            </w:r>
          </w:p>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1 – keletas</w:t>
            </w:r>
          </w:p>
        </w:tc>
      </w:tr>
      <w:tr w:rsidR="00005649" w:rsidRPr="00005649" w:rsidTr="00005649">
        <w:trPr>
          <w:trHeight w:val="1200"/>
        </w:trPr>
        <w:tc>
          <w:tcPr>
            <w:tcW w:w="325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lang w:val="pl-PL"/>
              </w:rPr>
            </w:pPr>
            <w:r w:rsidRPr="00005649">
              <w:rPr>
                <w:rFonts w:ascii="Arial" w:eastAsia="Times New Roman" w:hAnsi="Arial" w:cs="Arial"/>
                <w:color w:val="303030"/>
                <w:sz w:val="18"/>
                <w:szCs w:val="18"/>
                <w:lang w:val="pl-PL"/>
              </w:rPr>
              <w:t>Moksleiviai užpildo projekto vertinimo ataskaitą</w:t>
            </w:r>
          </w:p>
        </w:tc>
        <w:tc>
          <w:tcPr>
            <w:tcW w:w="624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lang w:val="pl-PL"/>
              </w:rPr>
            </w:pPr>
            <w:r w:rsidRPr="00005649">
              <w:rPr>
                <w:rFonts w:ascii="Arial" w:eastAsia="Times New Roman" w:hAnsi="Arial" w:cs="Arial"/>
                <w:color w:val="303030"/>
                <w:sz w:val="18"/>
                <w:szCs w:val="18"/>
                <w:lang w:val="pl-PL"/>
              </w:rPr>
              <w:t>Balas už moksleivių vertinimo aktyvumą:</w:t>
            </w:r>
            <w:r w:rsidRPr="00005649">
              <w:rPr>
                <w:rFonts w:ascii="Arial" w:eastAsia="Times New Roman" w:hAnsi="Arial" w:cs="Arial"/>
                <w:color w:val="303030"/>
                <w:sz w:val="18"/>
                <w:szCs w:val="18"/>
                <w:lang w:val="pl-PL"/>
              </w:rPr>
              <w:br/>
              <w:t>30+ anketų - 3 balai (maksimalus vertinimas)</w:t>
            </w:r>
            <w:r w:rsidRPr="00005649">
              <w:rPr>
                <w:rFonts w:ascii="Arial" w:eastAsia="Times New Roman" w:hAnsi="Arial" w:cs="Arial"/>
                <w:color w:val="303030"/>
                <w:sz w:val="18"/>
                <w:szCs w:val="18"/>
                <w:lang w:val="pl-PL"/>
              </w:rPr>
              <w:br/>
              <w:t>20-30 anketų - 2 balai</w:t>
            </w:r>
            <w:r w:rsidRPr="00005649">
              <w:rPr>
                <w:rFonts w:ascii="Arial" w:eastAsia="Times New Roman" w:hAnsi="Arial" w:cs="Arial"/>
                <w:color w:val="303030"/>
                <w:sz w:val="18"/>
                <w:szCs w:val="18"/>
                <w:lang w:val="pl-PL"/>
              </w:rPr>
              <w:br/>
              <w:t>0-20 anketų - 1 balas</w:t>
            </w:r>
          </w:p>
        </w:tc>
      </w:tr>
    </w:tbl>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lang w:val="pl-PL"/>
        </w:rPr>
      </w:pPr>
      <w:r w:rsidRPr="00005649">
        <w:rPr>
          <w:rFonts w:ascii="Arial" w:eastAsia="Times New Roman" w:hAnsi="Arial" w:cs="Arial"/>
          <w:color w:val="303030"/>
          <w:sz w:val="24"/>
          <w:szCs w:val="24"/>
          <w:lang w:val="pl-PL"/>
        </w:rPr>
        <w:t> </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lang w:val="pl-PL"/>
        </w:rPr>
      </w:pPr>
      <w:r w:rsidRPr="00005649">
        <w:rPr>
          <w:rFonts w:ascii="Arial" w:eastAsia="Times New Roman" w:hAnsi="Arial" w:cs="Arial"/>
          <w:color w:val="303030"/>
          <w:sz w:val="24"/>
          <w:szCs w:val="24"/>
          <w:lang w:val="pl-PL"/>
        </w:rPr>
        <w:t>Atkreipiame dėmesį, kad pildant projekto ataskaitą reikės atsakyti į daugiau klausimų (apie mokomąją medžiagą, jos naudojimo dažnį, iškilusius sunkumus ir pageidavimus), kurie padės mums įvertinti bendrą projekto eigą ir patobulinti programą kitais metais. Šioje lentelėje pateikiame tik tuos rodiklius, kurie turi įtakos bendram mokyklos įvertinimui.</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lang w:val="pl-PL"/>
        </w:rPr>
      </w:pPr>
      <w:r w:rsidRPr="00005649">
        <w:rPr>
          <w:rFonts w:ascii="Arial" w:eastAsia="Times New Roman" w:hAnsi="Arial" w:cs="Arial"/>
          <w:color w:val="303030"/>
          <w:sz w:val="24"/>
          <w:szCs w:val="24"/>
          <w:lang w:val="pl-PL"/>
        </w:rPr>
        <w:t> </w:t>
      </w:r>
    </w:p>
    <w:p w:rsidR="00005649" w:rsidRPr="00005649" w:rsidRDefault="00005649" w:rsidP="00005649">
      <w:pPr>
        <w:shd w:val="clear" w:color="auto" w:fill="FFFFFF"/>
        <w:spacing w:after="0" w:line="270" w:lineRule="atLeast"/>
        <w:jc w:val="center"/>
        <w:textAlignment w:val="baseline"/>
        <w:rPr>
          <w:rFonts w:ascii="Arial" w:eastAsia="Times New Roman" w:hAnsi="Arial" w:cs="Arial"/>
          <w:color w:val="303030"/>
          <w:sz w:val="24"/>
          <w:szCs w:val="24"/>
        </w:rPr>
      </w:pPr>
      <w:proofErr w:type="gramStart"/>
      <w:r w:rsidRPr="00005649">
        <w:rPr>
          <w:rFonts w:ascii="Arial" w:eastAsia="Times New Roman" w:hAnsi="Arial" w:cs="Arial"/>
          <w:b/>
          <w:bCs/>
          <w:color w:val="303030"/>
          <w:sz w:val="24"/>
          <w:szCs w:val="24"/>
          <w:bdr w:val="none" w:sz="0" w:space="0" w:color="auto" w:frame="1"/>
        </w:rPr>
        <w:t>III DALIS.</w:t>
      </w:r>
      <w:proofErr w:type="gramEnd"/>
      <w:r w:rsidRPr="00005649">
        <w:rPr>
          <w:rFonts w:ascii="Arial" w:eastAsia="Times New Roman" w:hAnsi="Arial" w:cs="Arial"/>
          <w:b/>
          <w:bCs/>
          <w:color w:val="303030"/>
          <w:sz w:val="24"/>
          <w:szCs w:val="24"/>
          <w:bdr w:val="none" w:sz="0" w:space="0" w:color="auto" w:frame="1"/>
        </w:rPr>
        <w:t xml:space="preserve"> Projekto grafikas</w:t>
      </w:r>
    </w:p>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 </w:t>
      </w:r>
    </w:p>
    <w:tbl>
      <w:tblPr>
        <w:tblW w:w="1042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6375"/>
        <w:gridCol w:w="3120"/>
        <w:gridCol w:w="930"/>
      </w:tblGrid>
      <w:tr w:rsidR="00005649" w:rsidRPr="00005649" w:rsidTr="00005649">
        <w:trPr>
          <w:trHeight w:val="270"/>
        </w:trPr>
        <w:tc>
          <w:tcPr>
            <w:tcW w:w="63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jc w:val="center"/>
              <w:textAlignment w:val="baseline"/>
              <w:rPr>
                <w:rFonts w:ascii="Arial" w:eastAsia="Times New Roman" w:hAnsi="Arial" w:cs="Arial"/>
                <w:color w:val="303030"/>
                <w:sz w:val="18"/>
                <w:szCs w:val="18"/>
              </w:rPr>
            </w:pPr>
            <w:r w:rsidRPr="00005649">
              <w:rPr>
                <w:rFonts w:ascii="Arial" w:eastAsia="Times New Roman" w:hAnsi="Arial" w:cs="Arial"/>
                <w:b/>
                <w:bCs/>
                <w:color w:val="303030"/>
                <w:sz w:val="18"/>
                <w:szCs w:val="18"/>
                <w:bdr w:val="none" w:sz="0" w:space="0" w:color="auto" w:frame="1"/>
              </w:rPr>
              <w:t>Veikla</w:t>
            </w:r>
          </w:p>
        </w:tc>
        <w:tc>
          <w:tcPr>
            <w:tcW w:w="3120" w:type="dxa"/>
            <w:vMerge w:val="restart"/>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jc w:val="center"/>
              <w:textAlignment w:val="baseline"/>
              <w:rPr>
                <w:rFonts w:ascii="Arial" w:eastAsia="Times New Roman" w:hAnsi="Arial" w:cs="Arial"/>
                <w:color w:val="303030"/>
                <w:sz w:val="18"/>
                <w:szCs w:val="18"/>
              </w:rPr>
            </w:pPr>
            <w:r w:rsidRPr="00005649">
              <w:rPr>
                <w:rFonts w:ascii="Arial" w:eastAsia="Times New Roman" w:hAnsi="Arial" w:cs="Arial"/>
                <w:b/>
                <w:bCs/>
                <w:color w:val="303030"/>
                <w:sz w:val="18"/>
                <w:szCs w:val="18"/>
                <w:bdr w:val="none" w:sz="0" w:space="0" w:color="auto" w:frame="1"/>
              </w:rPr>
              <w:t>Atlikti iki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40" w:lineRule="auto"/>
              <w:rPr>
                <w:rFonts w:ascii="Arial" w:eastAsia="Times New Roman" w:hAnsi="Arial" w:cs="Arial"/>
                <w:color w:val="303030"/>
                <w:sz w:val="18"/>
                <w:szCs w:val="18"/>
              </w:rPr>
            </w:pPr>
            <w:r w:rsidRPr="00005649">
              <w:rPr>
                <w:rFonts w:ascii="Arial" w:eastAsia="Times New Roman" w:hAnsi="Arial" w:cs="Arial"/>
                <w:color w:val="303030"/>
                <w:sz w:val="18"/>
                <w:szCs w:val="18"/>
              </w:rPr>
              <w:t> </w:t>
            </w:r>
          </w:p>
        </w:tc>
      </w:tr>
      <w:tr w:rsidR="00005649" w:rsidRPr="00005649" w:rsidTr="00005649">
        <w:trPr>
          <w:trHeight w:val="270"/>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05649" w:rsidRPr="00005649" w:rsidRDefault="00005649" w:rsidP="00005649">
            <w:pPr>
              <w:spacing w:after="0" w:line="240" w:lineRule="auto"/>
              <w:rPr>
                <w:rFonts w:ascii="Arial" w:eastAsia="Times New Roman" w:hAnsi="Arial" w:cs="Arial"/>
                <w:color w:val="303030"/>
                <w:sz w:val="18"/>
                <w:szCs w:val="18"/>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05649" w:rsidRPr="00005649" w:rsidRDefault="00005649" w:rsidP="00005649">
            <w:pPr>
              <w:spacing w:after="0" w:line="240" w:lineRule="auto"/>
              <w:rPr>
                <w:rFonts w:ascii="Arial" w:eastAsia="Times New Roman" w:hAnsi="Arial" w:cs="Arial"/>
                <w:color w:val="303030"/>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40" w:lineRule="auto"/>
              <w:rPr>
                <w:rFonts w:ascii="Arial" w:eastAsia="Times New Roman" w:hAnsi="Arial" w:cs="Arial"/>
                <w:color w:val="303030"/>
                <w:sz w:val="18"/>
                <w:szCs w:val="18"/>
              </w:rPr>
            </w:pPr>
            <w:r w:rsidRPr="00005649">
              <w:rPr>
                <w:rFonts w:ascii="Arial" w:eastAsia="Times New Roman" w:hAnsi="Arial" w:cs="Arial"/>
                <w:color w:val="303030"/>
                <w:sz w:val="18"/>
                <w:szCs w:val="18"/>
              </w:rPr>
              <w:t> </w:t>
            </w:r>
          </w:p>
        </w:tc>
      </w:tr>
      <w:tr w:rsidR="00005649" w:rsidRPr="00005649" w:rsidTr="00005649">
        <w:tc>
          <w:tcPr>
            <w:tcW w:w="637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lastRenderedPageBreak/>
              <w:t>Kvietimas registruotis dalyvauti projekte</w:t>
            </w:r>
          </w:p>
        </w:tc>
        <w:tc>
          <w:tcPr>
            <w:tcW w:w="31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Rugsėjis-spalis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 </w:t>
            </w:r>
          </w:p>
        </w:tc>
      </w:tr>
      <w:tr w:rsidR="00005649" w:rsidRPr="00005649" w:rsidTr="00005649">
        <w:tc>
          <w:tcPr>
            <w:tcW w:w="637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Įvadinis seminaras naujoms gimnazijoms</w:t>
            </w:r>
          </w:p>
        </w:tc>
        <w:tc>
          <w:tcPr>
            <w:tcW w:w="31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Rugsėjo pirmoje pusėje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 </w:t>
            </w:r>
          </w:p>
        </w:tc>
      </w:tr>
      <w:tr w:rsidR="00005649" w:rsidRPr="00005649" w:rsidTr="00005649">
        <w:tc>
          <w:tcPr>
            <w:tcW w:w="637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Pamokų pagal modulius vedimas</w:t>
            </w:r>
          </w:p>
        </w:tc>
        <w:tc>
          <w:tcPr>
            <w:tcW w:w="31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Visus mokslo metus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 </w:t>
            </w:r>
          </w:p>
        </w:tc>
      </w:tr>
      <w:tr w:rsidR="00005649" w:rsidRPr="00005649" w:rsidTr="00005649">
        <w:tc>
          <w:tcPr>
            <w:tcW w:w="637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Teminiai renginiai</w:t>
            </w:r>
          </w:p>
        </w:tc>
        <w:tc>
          <w:tcPr>
            <w:tcW w:w="31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Visus mokslo metus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 </w:t>
            </w:r>
          </w:p>
        </w:tc>
      </w:tr>
      <w:tr w:rsidR="00005649" w:rsidRPr="00005649" w:rsidTr="00005649">
        <w:tc>
          <w:tcPr>
            <w:tcW w:w="637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Informacinio centro (lentynos, aplanko su medžiaga kompiuteriuose, puslapio mokyklos tinklalapyje) steigimas (pildymas)</w:t>
            </w:r>
          </w:p>
        </w:tc>
        <w:tc>
          <w:tcPr>
            <w:tcW w:w="31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Kuo anksčiau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 </w:t>
            </w:r>
          </w:p>
        </w:tc>
      </w:tr>
      <w:tr w:rsidR="00005649" w:rsidRPr="00005649" w:rsidTr="00005649">
        <w:tc>
          <w:tcPr>
            <w:tcW w:w="637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Europos dienos renginiai</w:t>
            </w:r>
          </w:p>
        </w:tc>
        <w:tc>
          <w:tcPr>
            <w:tcW w:w="31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Gegužės 6-10 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 </w:t>
            </w:r>
          </w:p>
        </w:tc>
      </w:tr>
      <w:tr w:rsidR="00005649" w:rsidRPr="00005649" w:rsidTr="00005649">
        <w:tc>
          <w:tcPr>
            <w:tcW w:w="637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MEPA veiklos ataskaitos pateikimas</w:t>
            </w:r>
          </w:p>
        </w:tc>
        <w:tc>
          <w:tcPr>
            <w:tcW w:w="31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Gegužės 31 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 </w:t>
            </w:r>
          </w:p>
        </w:tc>
      </w:tr>
      <w:tr w:rsidR="00005649" w:rsidRPr="00005649" w:rsidTr="00005649">
        <w:tc>
          <w:tcPr>
            <w:tcW w:w="637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Mokyklų vertinimas ir mokyklų – Europos Parlamento ambasadorių paskelbimas (planuojama)</w:t>
            </w:r>
          </w:p>
        </w:tc>
        <w:tc>
          <w:tcPr>
            <w:tcW w:w="312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Birželio 20 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005649" w:rsidRPr="00005649" w:rsidRDefault="00005649" w:rsidP="00005649">
            <w:pPr>
              <w:spacing w:after="0" w:line="270" w:lineRule="atLeast"/>
              <w:textAlignment w:val="baseline"/>
              <w:rPr>
                <w:rFonts w:ascii="Arial" w:eastAsia="Times New Roman" w:hAnsi="Arial" w:cs="Arial"/>
                <w:color w:val="303030"/>
                <w:sz w:val="18"/>
                <w:szCs w:val="18"/>
              </w:rPr>
            </w:pPr>
            <w:r w:rsidRPr="00005649">
              <w:rPr>
                <w:rFonts w:ascii="Arial" w:eastAsia="Times New Roman" w:hAnsi="Arial" w:cs="Arial"/>
                <w:color w:val="303030"/>
                <w:sz w:val="18"/>
                <w:szCs w:val="18"/>
              </w:rPr>
              <w:t> </w:t>
            </w:r>
          </w:p>
        </w:tc>
      </w:tr>
    </w:tbl>
    <w:p w:rsidR="00005649" w:rsidRPr="00005649" w:rsidRDefault="00005649" w:rsidP="00005649">
      <w:pPr>
        <w:shd w:val="clear" w:color="auto" w:fill="FFFFFF"/>
        <w:spacing w:after="0" w:line="270" w:lineRule="atLeast"/>
        <w:textAlignment w:val="baseline"/>
        <w:rPr>
          <w:rFonts w:ascii="Arial" w:eastAsia="Times New Roman" w:hAnsi="Arial" w:cs="Arial"/>
          <w:color w:val="303030"/>
          <w:sz w:val="24"/>
          <w:szCs w:val="24"/>
        </w:rPr>
      </w:pPr>
      <w:r w:rsidRPr="00005649">
        <w:rPr>
          <w:rFonts w:ascii="Arial" w:eastAsia="Times New Roman" w:hAnsi="Arial" w:cs="Arial"/>
          <w:color w:val="303030"/>
          <w:sz w:val="24"/>
          <w:szCs w:val="24"/>
        </w:rPr>
        <w:t> </w:t>
      </w:r>
    </w:p>
    <w:p w:rsidR="003B5BF4" w:rsidRDefault="00005649">
      <w:bookmarkStart w:id="0" w:name="_GoBack"/>
      <w:bookmarkEnd w:id="0"/>
    </w:p>
    <w:sectPr w:rsidR="003B5B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5EF2"/>
    <w:multiLevelType w:val="multilevel"/>
    <w:tmpl w:val="6E90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8394A"/>
    <w:multiLevelType w:val="multilevel"/>
    <w:tmpl w:val="F2F8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F5B89"/>
    <w:multiLevelType w:val="multilevel"/>
    <w:tmpl w:val="DD66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42BCA"/>
    <w:multiLevelType w:val="multilevel"/>
    <w:tmpl w:val="42C04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8011B5"/>
    <w:multiLevelType w:val="multilevel"/>
    <w:tmpl w:val="DD3CC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3D2BDB"/>
    <w:multiLevelType w:val="multilevel"/>
    <w:tmpl w:val="701C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0F7A78"/>
    <w:multiLevelType w:val="multilevel"/>
    <w:tmpl w:val="3E385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157980"/>
    <w:multiLevelType w:val="multilevel"/>
    <w:tmpl w:val="0D1C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9D6677"/>
    <w:multiLevelType w:val="multilevel"/>
    <w:tmpl w:val="4D6E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4F136B"/>
    <w:multiLevelType w:val="multilevel"/>
    <w:tmpl w:val="5388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356AD7"/>
    <w:multiLevelType w:val="multilevel"/>
    <w:tmpl w:val="0D62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9817FB"/>
    <w:multiLevelType w:val="multilevel"/>
    <w:tmpl w:val="7E24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9F59F3"/>
    <w:multiLevelType w:val="multilevel"/>
    <w:tmpl w:val="34F2B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EB24B7"/>
    <w:multiLevelType w:val="multilevel"/>
    <w:tmpl w:val="6F741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lvlOverride w:ilvl="0">
      <w:startOverride w:val="2"/>
    </w:lvlOverride>
  </w:num>
  <w:num w:numId="3">
    <w:abstractNumId w:val="11"/>
    <w:lvlOverride w:ilvl="0">
      <w:startOverride w:val="3"/>
    </w:lvlOverride>
  </w:num>
  <w:num w:numId="4">
    <w:abstractNumId w:val="12"/>
    <w:lvlOverride w:ilvl="0">
      <w:startOverride w:val="4"/>
    </w:lvlOverride>
  </w:num>
  <w:num w:numId="5">
    <w:abstractNumId w:val="13"/>
  </w:num>
  <w:num w:numId="6">
    <w:abstractNumId w:val="3"/>
    <w:lvlOverride w:ilvl="0">
      <w:startOverride w:val="2"/>
    </w:lvlOverride>
  </w:num>
  <w:num w:numId="7">
    <w:abstractNumId w:val="6"/>
    <w:lvlOverride w:ilvl="0">
      <w:startOverride w:val="3"/>
    </w:lvlOverride>
  </w:num>
  <w:num w:numId="8">
    <w:abstractNumId w:val="8"/>
  </w:num>
  <w:num w:numId="9">
    <w:abstractNumId w:val="1"/>
  </w:num>
  <w:num w:numId="10">
    <w:abstractNumId w:val="10"/>
  </w:num>
  <w:num w:numId="11">
    <w:abstractNumId w:val="7"/>
  </w:num>
  <w:num w:numId="12">
    <w:abstractNumId w:val="5"/>
    <w:lvlOverride w:ilvl="0">
      <w:startOverride w:val="4"/>
    </w:lvlOverride>
  </w:num>
  <w:num w:numId="13">
    <w:abstractNumId w:val="9"/>
    <w:lvlOverride w:ilvl="0">
      <w:startOverride w:val="5"/>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49"/>
    <w:rsid w:val="00005649"/>
    <w:rsid w:val="00335432"/>
    <w:rsid w:val="00CE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uroparl.europa.eu/news/lt/headlines/priorities/20150316TST34725" TargetMode="External"/><Relationship Id="rId18" Type="http://schemas.openxmlformats.org/officeDocument/2006/relationships/hyperlink" Target="http://www.europarl.europa.eu/aboutparliament/lt/20150201PVL00013/Daugiakalbyst%C4%9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europarl.europa.eu/news/lt/headlines/priorities/20150625TST70823" TargetMode="External"/><Relationship Id="rId17" Type="http://schemas.openxmlformats.org/officeDocument/2006/relationships/hyperlink" Target="http://www.europarl.europa.eu/sakharovprize/lt/home/the-prize.html" TargetMode="External"/><Relationship Id="rId2" Type="http://schemas.openxmlformats.org/officeDocument/2006/relationships/styles" Target="styles.xml"/><Relationship Id="rId16" Type="http://schemas.openxmlformats.org/officeDocument/2006/relationships/hyperlink" Target="http://www.europarl.europa.eu/aboutparliament/lt/20150201PVL00015/%C5%BDmogaus-teis%C4%97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europarl.europa.eu/aboutparliament/lt/20150201PVL00004/Galios-ir-proced%C5%ABros" TargetMode="External"/><Relationship Id="rId5" Type="http://schemas.openxmlformats.org/officeDocument/2006/relationships/webSettings" Target="webSettings.xml"/><Relationship Id="rId15" Type="http://schemas.openxmlformats.org/officeDocument/2006/relationships/hyperlink" Target="http://www.europarl.europa.eu/aboutparliament/lt/displayFtu.html?ftuId=intro.html" TargetMode="External"/><Relationship Id="rId10" Type="http://schemas.openxmlformats.org/officeDocument/2006/relationships/hyperlink" Target="http://www.sikartabalsuosiu.eu/" TargetMode="External"/><Relationship Id="rId19" Type="http://schemas.openxmlformats.org/officeDocument/2006/relationships/hyperlink" Target="http://www.europarl.europa.eu/atyourservice/lt/displayFtu.html?ftuId=FTU_5.10.8.htm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europarl.europa.eu/news/lt/headlines/priorities/20161116TST51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2019-12-30T09:48:00Z</dcterms:created>
  <dcterms:modified xsi:type="dcterms:W3CDTF">2019-12-30T09:49:00Z</dcterms:modified>
</cp:coreProperties>
</file>